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92F0" w14:textId="77777777" w:rsidR="0061183F" w:rsidRDefault="0061183F" w:rsidP="0061183F">
      <w:pPr>
        <w:jc w:val="center"/>
        <w:rPr>
          <w:rFonts w:asciiTheme="majorHAnsi" w:hAnsiTheme="majorHAnsi"/>
          <w:b/>
          <w:sz w:val="28"/>
          <w:szCs w:val="24"/>
        </w:rPr>
      </w:pPr>
      <w:r w:rsidRPr="00467680">
        <w:rPr>
          <w:rFonts w:asciiTheme="majorHAnsi" w:hAnsiTheme="majorHAnsi"/>
          <w:b/>
          <w:sz w:val="28"/>
          <w:szCs w:val="24"/>
        </w:rPr>
        <w:t xml:space="preserve">NOTICE OF REQUEST FOR QUALIFICATIONS </w:t>
      </w:r>
    </w:p>
    <w:p w14:paraId="7286C1A0" w14:textId="77777777" w:rsidR="0061183F" w:rsidRPr="00467680" w:rsidRDefault="0061183F" w:rsidP="0061183F">
      <w:pPr>
        <w:jc w:val="center"/>
        <w:rPr>
          <w:rFonts w:asciiTheme="majorHAnsi" w:hAnsiTheme="majorHAnsi"/>
          <w:b/>
          <w:sz w:val="28"/>
          <w:szCs w:val="24"/>
        </w:rPr>
      </w:pPr>
      <w:r>
        <w:rPr>
          <w:rFonts w:asciiTheme="majorHAnsi" w:hAnsiTheme="majorHAnsi"/>
          <w:b/>
          <w:sz w:val="28"/>
          <w:szCs w:val="24"/>
        </w:rPr>
        <w:t>For</w:t>
      </w:r>
      <w:r w:rsidRPr="00467680">
        <w:rPr>
          <w:rFonts w:asciiTheme="majorHAnsi" w:hAnsiTheme="majorHAnsi"/>
          <w:b/>
          <w:sz w:val="28"/>
          <w:szCs w:val="24"/>
        </w:rPr>
        <w:t xml:space="preserve"> </w:t>
      </w:r>
    </w:p>
    <w:p w14:paraId="36BF100F" w14:textId="77777777" w:rsidR="0061183F" w:rsidRPr="00453510" w:rsidRDefault="0061183F" w:rsidP="0061183F">
      <w:pPr>
        <w:jc w:val="center"/>
        <w:rPr>
          <w:rFonts w:asciiTheme="majorHAnsi" w:hAnsiTheme="majorHAnsi"/>
          <w:b/>
          <w:sz w:val="28"/>
          <w:szCs w:val="24"/>
        </w:rPr>
      </w:pPr>
      <w:r>
        <w:rPr>
          <w:rFonts w:asciiTheme="majorHAnsi" w:hAnsiTheme="majorHAnsi"/>
          <w:b/>
          <w:sz w:val="28"/>
          <w:szCs w:val="24"/>
        </w:rPr>
        <w:t>Design and Permitting of the Crystal River Government Center Project</w:t>
      </w:r>
    </w:p>
    <w:p w14:paraId="5AD7EFE1" w14:textId="77777777" w:rsidR="0061183F" w:rsidRPr="0091453D" w:rsidRDefault="0061183F" w:rsidP="0061183F">
      <w:pPr>
        <w:jc w:val="center"/>
        <w:rPr>
          <w:rFonts w:ascii="Times New Roman" w:hAnsi="Times New Roman"/>
          <w:b/>
          <w:sz w:val="24"/>
          <w:szCs w:val="24"/>
        </w:rPr>
      </w:pPr>
      <w:r>
        <w:rPr>
          <w:rFonts w:asciiTheme="majorHAnsi" w:hAnsiTheme="majorHAnsi"/>
          <w:b/>
          <w:sz w:val="28"/>
          <w:szCs w:val="24"/>
        </w:rPr>
        <w:t>City of Crystal River Procurement No. 24</w:t>
      </w:r>
      <w:r w:rsidRPr="00306A43">
        <w:rPr>
          <w:rFonts w:asciiTheme="majorHAnsi" w:hAnsiTheme="majorHAnsi"/>
          <w:b/>
          <w:sz w:val="28"/>
          <w:szCs w:val="24"/>
        </w:rPr>
        <w:t>-RFQ-</w:t>
      </w:r>
      <w:r>
        <w:rPr>
          <w:rFonts w:asciiTheme="majorHAnsi" w:hAnsiTheme="majorHAnsi"/>
          <w:b/>
          <w:sz w:val="28"/>
          <w:szCs w:val="24"/>
        </w:rPr>
        <w:t>13</w:t>
      </w:r>
    </w:p>
    <w:p w14:paraId="291A822D" w14:textId="77777777" w:rsidR="0061183F" w:rsidRDefault="0061183F" w:rsidP="0061183F">
      <w:pPr>
        <w:spacing w:line="276" w:lineRule="auto"/>
        <w:jc w:val="both"/>
        <w:rPr>
          <w:rFonts w:ascii="Times New Roman" w:hAnsi="Times New Roman"/>
          <w:b/>
          <w:sz w:val="24"/>
          <w:szCs w:val="24"/>
        </w:rPr>
      </w:pPr>
    </w:p>
    <w:p w14:paraId="7900C05A" w14:textId="77777777" w:rsidR="0061183F" w:rsidRPr="00B312E4" w:rsidRDefault="0061183F" w:rsidP="0061183F">
      <w:pPr>
        <w:spacing w:line="276" w:lineRule="auto"/>
        <w:jc w:val="both"/>
        <w:rPr>
          <w:rFonts w:ascii="Times New Roman" w:hAnsi="Times New Roman"/>
          <w:bCs/>
          <w:sz w:val="24"/>
          <w:szCs w:val="24"/>
        </w:rPr>
      </w:pPr>
      <w:r w:rsidRPr="00F44CF2">
        <w:rPr>
          <w:rFonts w:ascii="Times New Roman" w:hAnsi="Times New Roman"/>
          <w:b/>
          <w:sz w:val="24"/>
          <w:szCs w:val="24"/>
        </w:rPr>
        <w:t>PUBLIC NOTICE IS HEREBY GIVEN</w:t>
      </w:r>
      <w:r w:rsidRPr="00A77914">
        <w:rPr>
          <w:rFonts w:ascii="Times New Roman" w:hAnsi="Times New Roman"/>
          <w:sz w:val="24"/>
          <w:szCs w:val="24"/>
        </w:rPr>
        <w:t xml:space="preserve"> that the City of Crystal River (“City”) invites Statements of Qualifications</w:t>
      </w:r>
      <w:r>
        <w:rPr>
          <w:rFonts w:ascii="Times New Roman" w:hAnsi="Times New Roman"/>
          <w:sz w:val="24"/>
          <w:szCs w:val="24"/>
        </w:rPr>
        <w:t xml:space="preserve"> (SOQs)</w:t>
      </w:r>
      <w:r w:rsidRPr="00A77914">
        <w:rPr>
          <w:rFonts w:ascii="Times New Roman" w:hAnsi="Times New Roman"/>
          <w:sz w:val="24"/>
          <w:szCs w:val="24"/>
        </w:rPr>
        <w:t xml:space="preserve"> for the </w:t>
      </w:r>
      <w:r>
        <w:rPr>
          <w:rFonts w:ascii="Times New Roman" w:hAnsi="Times New Roman"/>
          <w:sz w:val="24"/>
          <w:szCs w:val="24"/>
        </w:rPr>
        <w:t>RFQ</w:t>
      </w:r>
      <w:r w:rsidRPr="00A77914">
        <w:rPr>
          <w:rFonts w:ascii="Times New Roman" w:hAnsi="Times New Roman"/>
          <w:sz w:val="24"/>
          <w:szCs w:val="24"/>
        </w:rPr>
        <w:t xml:space="preserve"> and will receive</w:t>
      </w:r>
      <w:r>
        <w:rPr>
          <w:rFonts w:ascii="Times New Roman" w:hAnsi="Times New Roman"/>
          <w:sz w:val="24"/>
          <w:szCs w:val="24"/>
        </w:rPr>
        <w:t xml:space="preserve"> submittals</w:t>
      </w:r>
      <w:r w:rsidRPr="00A77914">
        <w:rPr>
          <w:rFonts w:ascii="Times New Roman" w:hAnsi="Times New Roman"/>
          <w:sz w:val="24"/>
          <w:szCs w:val="24"/>
        </w:rPr>
        <w:t xml:space="preserve"> until </w:t>
      </w:r>
      <w:r>
        <w:rPr>
          <w:rFonts w:ascii="Times New Roman" w:hAnsi="Times New Roman"/>
          <w:b/>
          <w:sz w:val="24"/>
          <w:szCs w:val="24"/>
        </w:rPr>
        <w:t>11</w:t>
      </w:r>
      <w:r w:rsidRPr="00A77914">
        <w:rPr>
          <w:rFonts w:ascii="Times New Roman" w:hAnsi="Times New Roman"/>
          <w:b/>
          <w:sz w:val="24"/>
          <w:szCs w:val="24"/>
        </w:rPr>
        <w:t xml:space="preserve">:00 </w:t>
      </w:r>
      <w:r>
        <w:rPr>
          <w:rFonts w:ascii="Times New Roman" w:hAnsi="Times New Roman"/>
          <w:b/>
          <w:sz w:val="24"/>
          <w:szCs w:val="24"/>
        </w:rPr>
        <w:t>A</w:t>
      </w:r>
      <w:r w:rsidRPr="00A77914">
        <w:rPr>
          <w:rFonts w:ascii="Times New Roman" w:hAnsi="Times New Roman"/>
          <w:b/>
          <w:sz w:val="24"/>
          <w:szCs w:val="24"/>
        </w:rPr>
        <w:t xml:space="preserve">.M. on </w:t>
      </w:r>
      <w:r>
        <w:rPr>
          <w:rFonts w:ascii="Times New Roman" w:hAnsi="Times New Roman"/>
          <w:b/>
          <w:sz w:val="24"/>
          <w:szCs w:val="24"/>
        </w:rPr>
        <w:t>May 28, 2024</w:t>
      </w:r>
      <w:r w:rsidRPr="00A77914">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 xml:space="preserve">Responses </w:t>
      </w:r>
      <w:r w:rsidRPr="00B312E4">
        <w:rPr>
          <w:rFonts w:ascii="Times New Roman" w:hAnsi="Times New Roman"/>
          <w:bCs/>
          <w:sz w:val="24"/>
          <w:szCs w:val="24"/>
        </w:rPr>
        <w:t xml:space="preserve">will be publicly opened </w:t>
      </w:r>
      <w:r>
        <w:rPr>
          <w:rFonts w:ascii="Times New Roman" w:hAnsi="Times New Roman"/>
          <w:bCs/>
          <w:sz w:val="24"/>
          <w:szCs w:val="24"/>
        </w:rPr>
        <w:t>in the Citrus County Welcome Center- Damron Conference Room</w:t>
      </w:r>
      <w:r w:rsidRPr="00B312E4">
        <w:rPr>
          <w:rFonts w:ascii="Times New Roman" w:hAnsi="Times New Roman"/>
          <w:bCs/>
          <w:sz w:val="24"/>
          <w:szCs w:val="24"/>
        </w:rPr>
        <w:t xml:space="preserve"> at 11:05 A.M. on</w:t>
      </w:r>
      <w:r>
        <w:rPr>
          <w:rFonts w:ascii="Times New Roman" w:hAnsi="Times New Roman"/>
          <w:bCs/>
          <w:sz w:val="24"/>
          <w:szCs w:val="24"/>
        </w:rPr>
        <w:t xml:space="preserve"> May 28, 2024.</w:t>
      </w:r>
    </w:p>
    <w:p w14:paraId="2CE02BE4" w14:textId="77777777" w:rsidR="0061183F" w:rsidRPr="00DC56F5" w:rsidRDefault="0061183F" w:rsidP="0061183F">
      <w:pPr>
        <w:spacing w:line="276" w:lineRule="auto"/>
        <w:jc w:val="both"/>
        <w:rPr>
          <w:rFonts w:ascii="Times New Roman" w:hAnsi="Times New Roman"/>
          <w:b/>
          <w:sz w:val="24"/>
          <w:szCs w:val="24"/>
        </w:rPr>
      </w:pPr>
    </w:p>
    <w:p w14:paraId="2F009296" w14:textId="77777777" w:rsidR="0061183F" w:rsidRPr="00DC56F5" w:rsidRDefault="0061183F" w:rsidP="0061183F">
      <w:pPr>
        <w:spacing w:line="276" w:lineRule="auto"/>
        <w:jc w:val="both"/>
        <w:rPr>
          <w:rFonts w:ascii="Times New Roman" w:hAnsi="Times New Roman"/>
          <w:sz w:val="24"/>
          <w:szCs w:val="24"/>
        </w:rPr>
      </w:pPr>
      <w:r w:rsidRPr="00DC56F5">
        <w:rPr>
          <w:rFonts w:ascii="Times New Roman" w:hAnsi="Times New Roman"/>
          <w:b/>
          <w:sz w:val="24"/>
          <w:szCs w:val="24"/>
        </w:rPr>
        <w:t>Synopsis:</w:t>
      </w:r>
      <w:r w:rsidRPr="00DC56F5">
        <w:rPr>
          <w:rFonts w:ascii="Times New Roman" w:hAnsi="Times New Roman"/>
          <w:sz w:val="24"/>
          <w:szCs w:val="24"/>
        </w:rPr>
        <w:t xml:space="preserve">     </w:t>
      </w:r>
      <w:bookmarkStart w:id="0" w:name="_Hlk21420158"/>
      <w:r w:rsidRPr="00DC56F5">
        <w:rPr>
          <w:rFonts w:ascii="Times New Roman" w:hAnsi="Times New Roman"/>
          <w:sz w:val="24"/>
          <w:szCs w:val="24"/>
        </w:rPr>
        <w:t>The City of Crystal River, Florida (City), in conformance with the Consultants’ Competitive Negotiations Act (CCNA), Florida Statutes Section 287.055, and the policies and procedures of the City of Crystal River is soliciting Statements of Qualifications (SOQs) from qualified pro</w:t>
      </w:r>
      <w:r>
        <w:rPr>
          <w:rFonts w:ascii="Times New Roman" w:hAnsi="Times New Roman"/>
          <w:sz w:val="24"/>
          <w:szCs w:val="24"/>
        </w:rPr>
        <w:t xml:space="preserve">fessional service providers of </w:t>
      </w:r>
      <w:bookmarkStart w:id="1" w:name="_Hlk161839149"/>
      <w:r w:rsidRPr="00941DDC">
        <w:rPr>
          <w:rFonts w:ascii="Times New Roman" w:hAnsi="Times New Roman"/>
          <w:b/>
          <w:bCs/>
          <w:sz w:val="24"/>
          <w:szCs w:val="24"/>
        </w:rPr>
        <w:t>Architectural</w:t>
      </w:r>
      <w:r>
        <w:rPr>
          <w:rFonts w:ascii="Times New Roman" w:hAnsi="Times New Roman"/>
          <w:b/>
          <w:bCs/>
          <w:sz w:val="24"/>
          <w:szCs w:val="24"/>
        </w:rPr>
        <w:t xml:space="preserve"> and Civil </w:t>
      </w:r>
      <w:r w:rsidRPr="00941DDC">
        <w:rPr>
          <w:rFonts w:ascii="Times New Roman" w:hAnsi="Times New Roman"/>
          <w:b/>
          <w:bCs/>
          <w:sz w:val="24"/>
          <w:szCs w:val="24"/>
        </w:rPr>
        <w:t>Engineering</w:t>
      </w:r>
      <w:r w:rsidRPr="002676D3">
        <w:rPr>
          <w:rFonts w:ascii="Times New Roman" w:hAnsi="Times New Roman"/>
          <w:sz w:val="24"/>
          <w:szCs w:val="24"/>
        </w:rPr>
        <w:t xml:space="preserve"> </w:t>
      </w:r>
      <w:r w:rsidRPr="00100E85">
        <w:rPr>
          <w:rFonts w:ascii="Times New Roman" w:hAnsi="Times New Roman"/>
          <w:b/>
          <w:bCs/>
          <w:sz w:val="24"/>
          <w:szCs w:val="24"/>
        </w:rPr>
        <w:t>Services</w:t>
      </w:r>
      <w:r>
        <w:rPr>
          <w:rFonts w:ascii="Times New Roman" w:hAnsi="Times New Roman"/>
          <w:sz w:val="24"/>
          <w:szCs w:val="24"/>
        </w:rPr>
        <w:t xml:space="preserve"> </w:t>
      </w:r>
      <w:r w:rsidRPr="002676D3">
        <w:rPr>
          <w:rFonts w:ascii="Times New Roman" w:hAnsi="Times New Roman"/>
          <w:sz w:val="24"/>
          <w:szCs w:val="24"/>
        </w:rPr>
        <w:t xml:space="preserve">for </w:t>
      </w:r>
      <w:r>
        <w:rPr>
          <w:rFonts w:ascii="Times New Roman" w:hAnsi="Times New Roman"/>
          <w:sz w:val="24"/>
          <w:szCs w:val="24"/>
        </w:rPr>
        <w:t>the “Crystal River Government Center Project, Phase I”.</w:t>
      </w:r>
      <w:bookmarkEnd w:id="1"/>
    </w:p>
    <w:bookmarkEnd w:id="0"/>
    <w:p w14:paraId="44044648" w14:textId="77777777" w:rsidR="0061183F" w:rsidRPr="00DC56F5" w:rsidRDefault="0061183F" w:rsidP="0061183F">
      <w:pPr>
        <w:spacing w:line="276" w:lineRule="auto"/>
        <w:jc w:val="both"/>
        <w:rPr>
          <w:rFonts w:ascii="Times New Roman" w:hAnsi="Times New Roman"/>
          <w:sz w:val="24"/>
          <w:szCs w:val="24"/>
        </w:rPr>
      </w:pPr>
    </w:p>
    <w:p w14:paraId="7308FE10" w14:textId="77777777" w:rsidR="0061183F" w:rsidRPr="00971195" w:rsidRDefault="0061183F" w:rsidP="0061183F">
      <w:pPr>
        <w:widowControl w:val="0"/>
        <w:tabs>
          <w:tab w:val="left" w:pos="840"/>
        </w:tabs>
        <w:autoSpaceDE w:val="0"/>
        <w:autoSpaceDN w:val="0"/>
        <w:spacing w:line="276" w:lineRule="auto"/>
        <w:ind w:right="115"/>
        <w:jc w:val="both"/>
        <w:rPr>
          <w:rFonts w:ascii="Times New Roman" w:hAnsi="Times New Roman"/>
          <w:sz w:val="24"/>
          <w:szCs w:val="24"/>
        </w:rPr>
      </w:pPr>
      <w:r w:rsidRPr="007052D8">
        <w:rPr>
          <w:rFonts w:ascii="Times New Roman" w:hAnsi="Times New Roman"/>
          <w:b/>
          <w:sz w:val="24"/>
          <w:szCs w:val="24"/>
        </w:rPr>
        <w:t>Sub</w:t>
      </w:r>
      <w:r>
        <w:rPr>
          <w:rFonts w:ascii="Times New Roman" w:hAnsi="Times New Roman"/>
          <w:b/>
          <w:sz w:val="24"/>
          <w:szCs w:val="24"/>
        </w:rPr>
        <w:t>mittal</w:t>
      </w:r>
      <w:r w:rsidRPr="007052D8">
        <w:rPr>
          <w:rFonts w:ascii="Times New Roman" w:hAnsi="Times New Roman"/>
          <w:b/>
          <w:sz w:val="24"/>
          <w:szCs w:val="24"/>
        </w:rPr>
        <w:t xml:space="preserve"> Requirements:</w:t>
      </w:r>
      <w:r>
        <w:rPr>
          <w:rFonts w:ascii="Times New Roman" w:hAnsi="Times New Roman"/>
          <w:b/>
          <w:sz w:val="24"/>
          <w:szCs w:val="24"/>
        </w:rPr>
        <w:t xml:space="preserve"> </w:t>
      </w:r>
      <w:r>
        <w:rPr>
          <w:rFonts w:ascii="Times New Roman" w:hAnsi="Times New Roman"/>
          <w:sz w:val="24"/>
          <w:szCs w:val="24"/>
        </w:rPr>
        <w:t>SOQs</w:t>
      </w:r>
      <w:r w:rsidRPr="00517922">
        <w:rPr>
          <w:rFonts w:ascii="Times New Roman" w:hAnsi="Times New Roman"/>
          <w:sz w:val="24"/>
          <w:szCs w:val="24"/>
        </w:rPr>
        <w:t xml:space="preserve"> must be prepared in conformance with the “Format and Content of Statement of Qualifications Submittals” </w:t>
      </w:r>
      <w:r>
        <w:rPr>
          <w:rFonts w:ascii="Times New Roman" w:hAnsi="Times New Roman"/>
          <w:sz w:val="24"/>
          <w:szCs w:val="24"/>
        </w:rPr>
        <w:t>section of the RFQ.  O</w:t>
      </w:r>
      <w:r w:rsidRPr="00913E92">
        <w:rPr>
          <w:rFonts w:ascii="Times New Roman" w:hAnsi="Times New Roman"/>
          <w:sz w:val="24"/>
          <w:szCs w:val="24"/>
        </w:rPr>
        <w:t xml:space="preserve">ne (1) signed original, </w:t>
      </w:r>
      <w:r>
        <w:rPr>
          <w:rFonts w:ascii="Times New Roman" w:hAnsi="Times New Roman"/>
          <w:sz w:val="24"/>
          <w:szCs w:val="24"/>
        </w:rPr>
        <w:t xml:space="preserve">five </w:t>
      </w:r>
      <w:r w:rsidRPr="00913E92">
        <w:rPr>
          <w:rFonts w:ascii="Times New Roman" w:hAnsi="Times New Roman"/>
          <w:sz w:val="24"/>
          <w:szCs w:val="24"/>
        </w:rPr>
        <w:t>(</w:t>
      </w:r>
      <w:r>
        <w:rPr>
          <w:rFonts w:ascii="Times New Roman" w:hAnsi="Times New Roman"/>
          <w:sz w:val="24"/>
          <w:szCs w:val="24"/>
        </w:rPr>
        <w:t>5</w:t>
      </w:r>
      <w:r w:rsidRPr="00913E92">
        <w:rPr>
          <w:rFonts w:ascii="Times New Roman" w:hAnsi="Times New Roman"/>
          <w:sz w:val="24"/>
          <w:szCs w:val="24"/>
        </w:rPr>
        <w:t>)</w:t>
      </w:r>
      <w:r>
        <w:rPr>
          <w:rFonts w:ascii="Times New Roman" w:hAnsi="Times New Roman"/>
          <w:sz w:val="24"/>
          <w:szCs w:val="24"/>
        </w:rPr>
        <w:t xml:space="preserve"> </w:t>
      </w:r>
      <w:r w:rsidRPr="00913E92">
        <w:rPr>
          <w:rFonts w:ascii="Times New Roman" w:hAnsi="Times New Roman"/>
          <w:sz w:val="24"/>
          <w:szCs w:val="24"/>
        </w:rPr>
        <w:t>copies, and one (1) electronic copy on a USB FLASH DRIVE as an Adobe PDF file, version 5 or later</w:t>
      </w:r>
      <w:r>
        <w:rPr>
          <w:rFonts w:ascii="Times New Roman" w:hAnsi="Times New Roman"/>
          <w:sz w:val="24"/>
          <w:szCs w:val="24"/>
        </w:rPr>
        <w:t xml:space="preserve"> </w:t>
      </w:r>
      <w:r w:rsidRPr="007052D8">
        <w:rPr>
          <w:rFonts w:ascii="Times New Roman" w:hAnsi="Times New Roman"/>
          <w:sz w:val="24"/>
          <w:szCs w:val="24"/>
        </w:rPr>
        <w:t xml:space="preserve">shall be submitted in one sealed package, clearly marked on the outside </w:t>
      </w:r>
      <w:bookmarkStart w:id="2" w:name="_Hlk161408634"/>
      <w:r w:rsidRPr="00F44CF2">
        <w:rPr>
          <w:rFonts w:ascii="Times New Roman" w:hAnsi="Times New Roman"/>
          <w:b/>
          <w:sz w:val="24"/>
          <w:szCs w:val="24"/>
        </w:rPr>
        <w:t>"Sealed SOQ</w:t>
      </w:r>
      <w:r>
        <w:rPr>
          <w:rFonts w:ascii="Times New Roman" w:hAnsi="Times New Roman"/>
          <w:b/>
          <w:sz w:val="24"/>
          <w:szCs w:val="24"/>
        </w:rPr>
        <w:t xml:space="preserve"> for Design and Permitting of the Crystal River Government Center Project, Phase I</w:t>
      </w:r>
      <w:r w:rsidRPr="00306A43">
        <w:rPr>
          <w:rFonts w:ascii="Times New Roman" w:hAnsi="Times New Roman"/>
          <w:b/>
          <w:sz w:val="24"/>
          <w:szCs w:val="24"/>
        </w:rPr>
        <w:t xml:space="preserve">, </w:t>
      </w:r>
      <w:r>
        <w:rPr>
          <w:rFonts w:ascii="Times New Roman" w:hAnsi="Times New Roman"/>
          <w:b/>
          <w:sz w:val="24"/>
          <w:szCs w:val="24"/>
        </w:rPr>
        <w:t>24</w:t>
      </w:r>
      <w:r w:rsidRPr="00306A43">
        <w:rPr>
          <w:rFonts w:ascii="Times New Roman" w:hAnsi="Times New Roman"/>
          <w:b/>
          <w:sz w:val="24"/>
          <w:szCs w:val="24"/>
        </w:rPr>
        <w:t>-RFQ-</w:t>
      </w:r>
      <w:r>
        <w:rPr>
          <w:rFonts w:ascii="Times New Roman" w:hAnsi="Times New Roman"/>
          <w:b/>
          <w:sz w:val="24"/>
          <w:szCs w:val="24"/>
        </w:rPr>
        <w:t>13</w:t>
      </w:r>
      <w:r w:rsidRPr="00306A43">
        <w:rPr>
          <w:rFonts w:ascii="Times New Roman" w:hAnsi="Times New Roman"/>
          <w:b/>
          <w:sz w:val="24"/>
          <w:szCs w:val="24"/>
        </w:rPr>
        <w:t xml:space="preserve">” </w:t>
      </w:r>
      <w:bookmarkEnd w:id="2"/>
      <w:r w:rsidRPr="007052D8">
        <w:rPr>
          <w:rFonts w:ascii="Times New Roman" w:hAnsi="Times New Roman"/>
          <w:sz w:val="24"/>
          <w:szCs w:val="24"/>
        </w:rPr>
        <w:t>and addressed</w:t>
      </w:r>
      <w:r w:rsidRPr="007052D8">
        <w:rPr>
          <w:rFonts w:ascii="Times New Roman" w:hAnsi="Times New Roman"/>
          <w:spacing w:val="-7"/>
          <w:sz w:val="24"/>
          <w:szCs w:val="24"/>
        </w:rPr>
        <w:t xml:space="preserve"> </w:t>
      </w:r>
      <w:r w:rsidRPr="007052D8">
        <w:rPr>
          <w:rFonts w:ascii="Times New Roman" w:hAnsi="Times New Roman"/>
          <w:sz w:val="24"/>
          <w:szCs w:val="24"/>
        </w:rPr>
        <w:t>to:</w:t>
      </w:r>
    </w:p>
    <w:p w14:paraId="3B0797B6" w14:textId="77777777" w:rsidR="0061183F" w:rsidRPr="005E6862" w:rsidRDefault="0061183F" w:rsidP="0061183F">
      <w:pPr>
        <w:spacing w:line="276" w:lineRule="auto"/>
        <w:ind w:firstLine="720"/>
        <w:jc w:val="center"/>
        <w:rPr>
          <w:rFonts w:ascii="Times New Roman" w:hAnsi="Times New Roman"/>
          <w:b/>
          <w:bCs/>
          <w:sz w:val="24"/>
          <w:szCs w:val="24"/>
        </w:rPr>
      </w:pPr>
      <w:r w:rsidRPr="005E6862">
        <w:rPr>
          <w:rFonts w:ascii="Times New Roman" w:hAnsi="Times New Roman"/>
          <w:b/>
          <w:bCs/>
          <w:sz w:val="24"/>
          <w:szCs w:val="24"/>
        </w:rPr>
        <w:t>CITY OF CRYSTAL RIVER</w:t>
      </w:r>
    </w:p>
    <w:p w14:paraId="2D53EA2C" w14:textId="77777777" w:rsidR="0061183F" w:rsidRDefault="0061183F" w:rsidP="0061183F">
      <w:pPr>
        <w:spacing w:line="276" w:lineRule="auto"/>
        <w:ind w:firstLine="720"/>
        <w:jc w:val="center"/>
        <w:rPr>
          <w:rFonts w:ascii="Times New Roman" w:hAnsi="Times New Roman"/>
          <w:b/>
          <w:bCs/>
          <w:sz w:val="24"/>
          <w:szCs w:val="24"/>
        </w:rPr>
      </w:pPr>
      <w:r w:rsidRPr="005E6862">
        <w:rPr>
          <w:rFonts w:ascii="Times New Roman" w:hAnsi="Times New Roman"/>
          <w:b/>
          <w:bCs/>
          <w:sz w:val="24"/>
          <w:szCs w:val="24"/>
        </w:rPr>
        <w:t>MIA FINK, CITY CLERK</w:t>
      </w:r>
    </w:p>
    <w:p w14:paraId="074B77A6" w14:textId="77777777" w:rsidR="0061183F" w:rsidRDefault="0061183F" w:rsidP="0061183F">
      <w:pPr>
        <w:spacing w:line="276" w:lineRule="auto"/>
        <w:ind w:firstLine="720"/>
        <w:jc w:val="center"/>
        <w:rPr>
          <w:rFonts w:ascii="Times New Roman" w:hAnsi="Times New Roman"/>
          <w:b/>
          <w:bCs/>
          <w:sz w:val="24"/>
          <w:szCs w:val="24"/>
        </w:rPr>
      </w:pPr>
      <w:r>
        <w:rPr>
          <w:rFonts w:ascii="Times New Roman" w:hAnsi="Times New Roman"/>
          <w:b/>
          <w:bCs/>
          <w:sz w:val="24"/>
          <w:szCs w:val="24"/>
        </w:rPr>
        <w:t>915 N. SUNCOAST BLVD. (physical address)</w:t>
      </w:r>
    </w:p>
    <w:p w14:paraId="7539D0BA" w14:textId="77777777" w:rsidR="0061183F" w:rsidRDefault="0061183F" w:rsidP="0061183F">
      <w:pPr>
        <w:spacing w:line="276" w:lineRule="auto"/>
        <w:ind w:firstLine="720"/>
        <w:jc w:val="center"/>
        <w:rPr>
          <w:rFonts w:ascii="Times New Roman" w:hAnsi="Times New Roman"/>
          <w:b/>
          <w:bCs/>
          <w:sz w:val="24"/>
          <w:szCs w:val="24"/>
        </w:rPr>
      </w:pPr>
      <w:r w:rsidRPr="005E6862">
        <w:rPr>
          <w:rFonts w:ascii="Times New Roman" w:hAnsi="Times New Roman"/>
          <w:b/>
          <w:bCs/>
          <w:sz w:val="24"/>
          <w:szCs w:val="24"/>
        </w:rPr>
        <w:t>CRYSTAL RIVER, FL 3442</w:t>
      </w:r>
      <w:r>
        <w:rPr>
          <w:rFonts w:ascii="Times New Roman" w:hAnsi="Times New Roman"/>
          <w:b/>
          <w:bCs/>
          <w:sz w:val="24"/>
          <w:szCs w:val="24"/>
        </w:rPr>
        <w:t>9</w:t>
      </w:r>
    </w:p>
    <w:p w14:paraId="46095CF7" w14:textId="77777777" w:rsidR="0061183F" w:rsidRPr="0091453D" w:rsidRDefault="0061183F" w:rsidP="0061183F">
      <w:pPr>
        <w:pStyle w:val="BodyText"/>
        <w:spacing w:before="202" w:line="276" w:lineRule="auto"/>
        <w:jc w:val="both"/>
      </w:pPr>
      <w:r w:rsidRPr="0091453D">
        <w:t xml:space="preserve">All documents may be examined at City Hall at no charge, downloaded for free on the </w:t>
      </w:r>
      <w:proofErr w:type="gramStart"/>
      <w:r w:rsidRPr="0091453D">
        <w:t>City</w:t>
      </w:r>
      <w:proofErr w:type="gramEnd"/>
      <w:r w:rsidRPr="0091453D">
        <w:t xml:space="preserve"> website (</w:t>
      </w:r>
      <w:hyperlink r:id="rId4" w:history="1">
        <w:r w:rsidRPr="006D7141">
          <w:rPr>
            <w:rStyle w:val="Hyperlink"/>
            <w:rFonts w:eastAsiaTheme="majorEastAsia"/>
            <w:b/>
            <w:bCs/>
          </w:rPr>
          <w:t>www.crystalriverfl.org</w:t>
        </w:r>
      </w:hyperlink>
      <w:r w:rsidRPr="0091453D">
        <w:t>), or picked u</w:t>
      </w:r>
      <w:r>
        <w:t xml:space="preserve">p at City Hall for no charge.  Respondents </w:t>
      </w:r>
      <w:r w:rsidRPr="0091453D">
        <w:t>who util</w:t>
      </w:r>
      <w:r>
        <w:t xml:space="preserve">ize the </w:t>
      </w:r>
      <w:proofErr w:type="gramStart"/>
      <w:r>
        <w:t>City</w:t>
      </w:r>
      <w:proofErr w:type="gramEnd"/>
      <w:r>
        <w:t xml:space="preserve"> website for the</w:t>
      </w:r>
      <w:r w:rsidRPr="0091453D">
        <w:t xml:space="preserve"> documents are advised to check the website regularly for updates and addenda.  </w:t>
      </w:r>
      <w:r>
        <w:t>RFQ</w:t>
      </w:r>
      <w:r w:rsidRPr="0091453D">
        <w:t xml:space="preserve"> packages may be picked up at the </w:t>
      </w:r>
      <w:r>
        <w:t>Administration</w:t>
      </w:r>
      <w:r w:rsidRPr="0091453D">
        <w:t xml:space="preserve"> Department at City Hall, at the </w:t>
      </w:r>
      <w:r>
        <w:t xml:space="preserve">physical </w:t>
      </w:r>
      <w:r w:rsidRPr="0091453D">
        <w:t xml:space="preserve">address above, between the hours of 8:00 am and </w:t>
      </w:r>
      <w:r>
        <w:t>4</w:t>
      </w:r>
      <w:r w:rsidRPr="0091453D">
        <w:t>:</w:t>
      </w:r>
      <w:r>
        <w:t>3</w:t>
      </w:r>
      <w:r w:rsidRPr="0091453D">
        <w:t xml:space="preserve">0 pm Monday through Friday.  The contact person is </w:t>
      </w:r>
      <w:r>
        <w:t>Theresa Krim,</w:t>
      </w:r>
      <w:r w:rsidRPr="0091453D">
        <w:t xml:space="preserve"> 352-795-4216, extension </w:t>
      </w:r>
      <w:r>
        <w:t xml:space="preserve">314 or </w:t>
      </w:r>
      <w:hyperlink r:id="rId5" w:history="1">
        <w:r w:rsidRPr="00CE3785">
          <w:rPr>
            <w:rStyle w:val="Hyperlink"/>
            <w:rFonts w:eastAsiaTheme="majorEastAsia"/>
            <w:b/>
            <w:bCs/>
          </w:rPr>
          <w:t>tkrim@crystalriverfl.org</w:t>
        </w:r>
      </w:hyperlink>
      <w:r w:rsidRPr="0091453D">
        <w:t xml:space="preserve"> </w:t>
      </w:r>
    </w:p>
    <w:p w14:paraId="7040510F" w14:textId="77777777" w:rsidR="0061183F" w:rsidRDefault="0061183F" w:rsidP="0061183F">
      <w:pPr>
        <w:spacing w:line="276" w:lineRule="auto"/>
        <w:jc w:val="both"/>
        <w:rPr>
          <w:rFonts w:ascii="Times New Roman" w:hAnsi="Times New Roman"/>
          <w:sz w:val="24"/>
          <w:szCs w:val="24"/>
        </w:rPr>
      </w:pPr>
    </w:p>
    <w:p w14:paraId="6E72AAC7" w14:textId="77777777" w:rsidR="0061183F" w:rsidRPr="00517922" w:rsidRDefault="0061183F" w:rsidP="0061183F">
      <w:pPr>
        <w:spacing w:before="1" w:line="276" w:lineRule="auto"/>
        <w:jc w:val="both"/>
        <w:rPr>
          <w:rFonts w:ascii="Times New Roman" w:hAnsi="Times New Roman"/>
          <w:sz w:val="24"/>
          <w:szCs w:val="24"/>
        </w:rPr>
      </w:pPr>
      <w:r w:rsidRPr="00517922">
        <w:rPr>
          <w:rFonts w:ascii="Times New Roman" w:hAnsi="Times New Roman"/>
          <w:sz w:val="24"/>
          <w:szCs w:val="24"/>
        </w:rPr>
        <w:t>The</w:t>
      </w:r>
      <w:r w:rsidRPr="00517922">
        <w:rPr>
          <w:rFonts w:ascii="Times New Roman" w:hAnsi="Times New Roman"/>
          <w:spacing w:val="-20"/>
          <w:sz w:val="24"/>
          <w:szCs w:val="24"/>
        </w:rPr>
        <w:t xml:space="preserve"> </w:t>
      </w:r>
      <w:r w:rsidRPr="00517922">
        <w:rPr>
          <w:rFonts w:ascii="Times New Roman" w:hAnsi="Times New Roman"/>
          <w:sz w:val="24"/>
          <w:szCs w:val="24"/>
        </w:rPr>
        <w:t>City</w:t>
      </w:r>
      <w:r w:rsidRPr="00517922">
        <w:rPr>
          <w:rFonts w:ascii="Times New Roman" w:hAnsi="Times New Roman"/>
          <w:spacing w:val="-26"/>
          <w:sz w:val="24"/>
          <w:szCs w:val="24"/>
        </w:rPr>
        <w:t xml:space="preserve"> </w:t>
      </w:r>
      <w:r w:rsidRPr="00517922">
        <w:rPr>
          <w:rFonts w:ascii="Times New Roman" w:hAnsi="Times New Roman"/>
          <w:sz w:val="24"/>
          <w:szCs w:val="24"/>
        </w:rPr>
        <w:t>reserves</w:t>
      </w:r>
      <w:r w:rsidRPr="00517922">
        <w:rPr>
          <w:rFonts w:ascii="Times New Roman" w:hAnsi="Times New Roman"/>
          <w:spacing w:val="-20"/>
          <w:sz w:val="24"/>
          <w:szCs w:val="24"/>
        </w:rPr>
        <w:t xml:space="preserve"> </w:t>
      </w:r>
      <w:r w:rsidRPr="00517922">
        <w:rPr>
          <w:rFonts w:ascii="Times New Roman" w:hAnsi="Times New Roman"/>
          <w:sz w:val="24"/>
          <w:szCs w:val="24"/>
        </w:rPr>
        <w:t>the</w:t>
      </w:r>
      <w:r w:rsidRPr="00517922">
        <w:rPr>
          <w:rFonts w:ascii="Times New Roman" w:hAnsi="Times New Roman"/>
          <w:spacing w:val="-20"/>
          <w:sz w:val="24"/>
          <w:szCs w:val="24"/>
        </w:rPr>
        <w:t xml:space="preserve"> </w:t>
      </w:r>
      <w:r w:rsidRPr="00517922">
        <w:rPr>
          <w:rFonts w:ascii="Times New Roman" w:hAnsi="Times New Roman"/>
          <w:sz w:val="24"/>
          <w:szCs w:val="24"/>
        </w:rPr>
        <w:t>right</w:t>
      </w:r>
      <w:r w:rsidRPr="00517922">
        <w:rPr>
          <w:rFonts w:ascii="Times New Roman" w:hAnsi="Times New Roman"/>
          <w:spacing w:val="-22"/>
          <w:sz w:val="24"/>
          <w:szCs w:val="24"/>
        </w:rPr>
        <w:t xml:space="preserve"> </w:t>
      </w:r>
      <w:r w:rsidRPr="00517922">
        <w:rPr>
          <w:rFonts w:ascii="Times New Roman" w:hAnsi="Times New Roman"/>
          <w:sz w:val="24"/>
          <w:szCs w:val="24"/>
        </w:rPr>
        <w:t>to</w:t>
      </w:r>
      <w:r w:rsidRPr="00517922">
        <w:rPr>
          <w:rFonts w:ascii="Times New Roman" w:hAnsi="Times New Roman"/>
          <w:spacing w:val="-20"/>
          <w:sz w:val="24"/>
          <w:szCs w:val="24"/>
        </w:rPr>
        <w:t xml:space="preserve"> </w:t>
      </w:r>
      <w:r w:rsidRPr="00517922">
        <w:rPr>
          <w:rFonts w:ascii="Times New Roman" w:hAnsi="Times New Roman"/>
          <w:sz w:val="24"/>
          <w:szCs w:val="24"/>
        </w:rPr>
        <w:t>reject</w:t>
      </w:r>
      <w:r w:rsidRPr="00517922">
        <w:rPr>
          <w:rFonts w:ascii="Times New Roman" w:hAnsi="Times New Roman"/>
          <w:spacing w:val="-22"/>
          <w:sz w:val="24"/>
          <w:szCs w:val="24"/>
        </w:rPr>
        <w:t xml:space="preserve"> </w:t>
      </w:r>
      <w:r w:rsidRPr="00517922">
        <w:rPr>
          <w:rFonts w:ascii="Times New Roman" w:hAnsi="Times New Roman"/>
          <w:sz w:val="24"/>
          <w:szCs w:val="24"/>
        </w:rPr>
        <w:t>any</w:t>
      </w:r>
      <w:r w:rsidRPr="00517922">
        <w:rPr>
          <w:rFonts w:ascii="Times New Roman" w:hAnsi="Times New Roman"/>
          <w:spacing w:val="-26"/>
          <w:sz w:val="24"/>
          <w:szCs w:val="24"/>
        </w:rPr>
        <w:t xml:space="preserve"> </w:t>
      </w:r>
      <w:r w:rsidRPr="00517922">
        <w:rPr>
          <w:rFonts w:ascii="Times New Roman" w:hAnsi="Times New Roman"/>
          <w:sz w:val="24"/>
          <w:szCs w:val="24"/>
        </w:rPr>
        <w:t>or</w:t>
      </w:r>
      <w:r w:rsidRPr="00517922">
        <w:rPr>
          <w:rFonts w:ascii="Times New Roman" w:hAnsi="Times New Roman"/>
          <w:spacing w:val="-22"/>
          <w:sz w:val="24"/>
          <w:szCs w:val="24"/>
        </w:rPr>
        <w:t xml:space="preserve"> </w:t>
      </w:r>
      <w:r w:rsidRPr="00517922">
        <w:rPr>
          <w:rFonts w:ascii="Times New Roman" w:hAnsi="Times New Roman"/>
          <w:sz w:val="24"/>
          <w:szCs w:val="24"/>
        </w:rPr>
        <w:t>all</w:t>
      </w:r>
      <w:r w:rsidRPr="00517922">
        <w:rPr>
          <w:rFonts w:ascii="Times New Roman" w:hAnsi="Times New Roman"/>
          <w:spacing w:val="-17"/>
          <w:sz w:val="24"/>
          <w:szCs w:val="24"/>
        </w:rPr>
        <w:t xml:space="preserve"> </w:t>
      </w:r>
      <w:r w:rsidRPr="00517922">
        <w:rPr>
          <w:rFonts w:ascii="Times New Roman" w:hAnsi="Times New Roman"/>
          <w:sz w:val="24"/>
          <w:szCs w:val="24"/>
        </w:rPr>
        <w:t>submittals,</w:t>
      </w:r>
      <w:r w:rsidRPr="00517922">
        <w:rPr>
          <w:rFonts w:ascii="Times New Roman" w:hAnsi="Times New Roman"/>
          <w:spacing w:val="-22"/>
          <w:sz w:val="24"/>
          <w:szCs w:val="24"/>
        </w:rPr>
        <w:t xml:space="preserve"> </w:t>
      </w:r>
      <w:r w:rsidRPr="00517922">
        <w:rPr>
          <w:rFonts w:ascii="Times New Roman" w:hAnsi="Times New Roman"/>
          <w:sz w:val="24"/>
          <w:szCs w:val="24"/>
        </w:rPr>
        <w:t>to</w:t>
      </w:r>
      <w:r w:rsidRPr="00517922">
        <w:rPr>
          <w:rFonts w:ascii="Times New Roman" w:hAnsi="Times New Roman"/>
          <w:spacing w:val="-20"/>
          <w:sz w:val="24"/>
          <w:szCs w:val="24"/>
        </w:rPr>
        <w:t xml:space="preserve"> </w:t>
      </w:r>
      <w:r w:rsidRPr="00517922">
        <w:rPr>
          <w:rFonts w:ascii="Times New Roman" w:hAnsi="Times New Roman"/>
          <w:sz w:val="24"/>
          <w:szCs w:val="24"/>
        </w:rPr>
        <w:t>waive</w:t>
      </w:r>
      <w:r w:rsidRPr="00517922">
        <w:rPr>
          <w:rFonts w:ascii="Times New Roman" w:hAnsi="Times New Roman"/>
          <w:spacing w:val="-20"/>
          <w:sz w:val="24"/>
          <w:szCs w:val="24"/>
        </w:rPr>
        <w:t xml:space="preserve"> </w:t>
      </w:r>
      <w:r w:rsidRPr="00517922">
        <w:rPr>
          <w:rFonts w:ascii="Times New Roman" w:hAnsi="Times New Roman"/>
          <w:sz w:val="24"/>
          <w:szCs w:val="24"/>
        </w:rPr>
        <w:t>any</w:t>
      </w:r>
      <w:r w:rsidRPr="00517922">
        <w:rPr>
          <w:rFonts w:ascii="Times New Roman" w:hAnsi="Times New Roman"/>
          <w:spacing w:val="-31"/>
          <w:sz w:val="24"/>
          <w:szCs w:val="24"/>
        </w:rPr>
        <w:t xml:space="preserve"> </w:t>
      </w:r>
      <w:r w:rsidRPr="00517922">
        <w:rPr>
          <w:rFonts w:ascii="Times New Roman" w:hAnsi="Times New Roman"/>
          <w:spacing w:val="-4"/>
          <w:sz w:val="24"/>
          <w:szCs w:val="24"/>
        </w:rPr>
        <w:t>irregularity,</w:t>
      </w:r>
      <w:r w:rsidRPr="00517922">
        <w:rPr>
          <w:rFonts w:ascii="Times New Roman" w:hAnsi="Times New Roman"/>
          <w:spacing w:val="-26"/>
          <w:sz w:val="24"/>
          <w:szCs w:val="24"/>
        </w:rPr>
        <w:t xml:space="preserve"> </w:t>
      </w:r>
      <w:r w:rsidRPr="00517922">
        <w:rPr>
          <w:rFonts w:ascii="Times New Roman" w:hAnsi="Times New Roman"/>
          <w:sz w:val="24"/>
          <w:szCs w:val="24"/>
        </w:rPr>
        <w:t>and</w:t>
      </w:r>
      <w:r w:rsidRPr="00517922">
        <w:rPr>
          <w:rFonts w:ascii="Times New Roman" w:hAnsi="Times New Roman"/>
          <w:spacing w:val="-25"/>
          <w:sz w:val="24"/>
          <w:szCs w:val="24"/>
        </w:rPr>
        <w:t xml:space="preserve"> </w:t>
      </w:r>
      <w:r w:rsidRPr="00517922">
        <w:rPr>
          <w:rFonts w:ascii="Times New Roman" w:hAnsi="Times New Roman"/>
          <w:sz w:val="24"/>
          <w:szCs w:val="24"/>
        </w:rPr>
        <w:t>to</w:t>
      </w:r>
      <w:r w:rsidRPr="00517922">
        <w:rPr>
          <w:rFonts w:ascii="Times New Roman" w:hAnsi="Times New Roman"/>
          <w:spacing w:val="-25"/>
          <w:sz w:val="24"/>
          <w:szCs w:val="24"/>
        </w:rPr>
        <w:t xml:space="preserve"> </w:t>
      </w:r>
      <w:r w:rsidRPr="00517922">
        <w:rPr>
          <w:rFonts w:ascii="Times New Roman" w:hAnsi="Times New Roman"/>
          <w:sz w:val="24"/>
          <w:szCs w:val="24"/>
        </w:rPr>
        <w:t>take</w:t>
      </w:r>
      <w:r w:rsidRPr="00517922">
        <w:rPr>
          <w:rFonts w:ascii="Times New Roman" w:hAnsi="Times New Roman"/>
          <w:spacing w:val="-25"/>
          <w:sz w:val="24"/>
          <w:szCs w:val="24"/>
        </w:rPr>
        <w:t xml:space="preserve"> </w:t>
      </w:r>
      <w:r w:rsidRPr="00517922">
        <w:rPr>
          <w:rFonts w:ascii="Times New Roman" w:hAnsi="Times New Roman"/>
          <w:sz w:val="24"/>
          <w:szCs w:val="24"/>
        </w:rPr>
        <w:t>all</w:t>
      </w:r>
      <w:r w:rsidRPr="00517922">
        <w:rPr>
          <w:rFonts w:ascii="Times New Roman" w:hAnsi="Times New Roman"/>
          <w:spacing w:val="-24"/>
          <w:sz w:val="24"/>
          <w:szCs w:val="24"/>
        </w:rPr>
        <w:t xml:space="preserve"> </w:t>
      </w:r>
      <w:r w:rsidRPr="00517922">
        <w:rPr>
          <w:rFonts w:ascii="Times New Roman" w:hAnsi="Times New Roman"/>
          <w:spacing w:val="-3"/>
          <w:sz w:val="24"/>
          <w:szCs w:val="24"/>
        </w:rPr>
        <w:t xml:space="preserve">submittals </w:t>
      </w:r>
      <w:r w:rsidRPr="00517922">
        <w:rPr>
          <w:rFonts w:ascii="Times New Roman" w:hAnsi="Times New Roman"/>
          <w:sz w:val="24"/>
          <w:szCs w:val="24"/>
        </w:rPr>
        <w:t>under</w:t>
      </w:r>
      <w:r w:rsidRPr="00517922">
        <w:rPr>
          <w:rFonts w:ascii="Times New Roman" w:hAnsi="Times New Roman"/>
          <w:spacing w:val="-8"/>
          <w:sz w:val="24"/>
          <w:szCs w:val="24"/>
        </w:rPr>
        <w:t xml:space="preserve"> </w:t>
      </w:r>
      <w:r w:rsidRPr="00517922">
        <w:rPr>
          <w:rFonts w:ascii="Times New Roman" w:hAnsi="Times New Roman"/>
          <w:sz w:val="24"/>
          <w:szCs w:val="24"/>
        </w:rPr>
        <w:t>advisement</w:t>
      </w:r>
      <w:r w:rsidRPr="00517922">
        <w:rPr>
          <w:rFonts w:ascii="Times New Roman" w:hAnsi="Times New Roman"/>
          <w:spacing w:val="-8"/>
          <w:sz w:val="24"/>
          <w:szCs w:val="24"/>
        </w:rPr>
        <w:t xml:space="preserve"> </w:t>
      </w:r>
      <w:r w:rsidRPr="00517922">
        <w:rPr>
          <w:rFonts w:ascii="Times New Roman" w:hAnsi="Times New Roman"/>
          <w:sz w:val="24"/>
          <w:szCs w:val="24"/>
        </w:rPr>
        <w:t>for</w:t>
      </w:r>
      <w:r w:rsidRPr="00517922">
        <w:rPr>
          <w:rFonts w:ascii="Times New Roman" w:hAnsi="Times New Roman"/>
          <w:spacing w:val="-8"/>
          <w:sz w:val="24"/>
          <w:szCs w:val="24"/>
        </w:rPr>
        <w:t xml:space="preserve"> </w:t>
      </w:r>
      <w:r w:rsidRPr="00517922">
        <w:rPr>
          <w:rFonts w:ascii="Times New Roman" w:hAnsi="Times New Roman"/>
          <w:sz w:val="24"/>
          <w:szCs w:val="24"/>
        </w:rPr>
        <w:t>a</w:t>
      </w:r>
      <w:r w:rsidRPr="00517922">
        <w:rPr>
          <w:rFonts w:ascii="Times New Roman" w:hAnsi="Times New Roman"/>
          <w:spacing w:val="-7"/>
          <w:sz w:val="24"/>
          <w:szCs w:val="24"/>
        </w:rPr>
        <w:t xml:space="preserve"> </w:t>
      </w:r>
      <w:r w:rsidRPr="00517922">
        <w:rPr>
          <w:rFonts w:ascii="Times New Roman" w:hAnsi="Times New Roman"/>
          <w:sz w:val="24"/>
          <w:szCs w:val="24"/>
        </w:rPr>
        <w:t>period</w:t>
      </w:r>
      <w:r w:rsidRPr="00517922">
        <w:rPr>
          <w:rFonts w:ascii="Times New Roman" w:hAnsi="Times New Roman"/>
          <w:spacing w:val="-6"/>
          <w:sz w:val="24"/>
          <w:szCs w:val="24"/>
        </w:rPr>
        <w:t xml:space="preserve"> </w:t>
      </w:r>
      <w:r w:rsidRPr="00517922">
        <w:rPr>
          <w:rFonts w:ascii="Times New Roman" w:hAnsi="Times New Roman"/>
          <w:sz w:val="24"/>
          <w:szCs w:val="24"/>
        </w:rPr>
        <w:t>of</w:t>
      </w:r>
      <w:r w:rsidRPr="00517922">
        <w:rPr>
          <w:rFonts w:ascii="Times New Roman" w:hAnsi="Times New Roman"/>
          <w:spacing w:val="-6"/>
          <w:sz w:val="24"/>
          <w:szCs w:val="24"/>
        </w:rPr>
        <w:t xml:space="preserve"> </w:t>
      </w:r>
      <w:r w:rsidRPr="00517922">
        <w:rPr>
          <w:rFonts w:ascii="Times New Roman" w:hAnsi="Times New Roman"/>
          <w:sz w:val="24"/>
          <w:szCs w:val="24"/>
        </w:rPr>
        <w:t>sixty</w:t>
      </w:r>
      <w:r w:rsidRPr="00517922">
        <w:rPr>
          <w:rFonts w:ascii="Times New Roman" w:hAnsi="Times New Roman"/>
          <w:spacing w:val="-12"/>
          <w:sz w:val="24"/>
          <w:szCs w:val="24"/>
        </w:rPr>
        <w:t xml:space="preserve"> </w:t>
      </w:r>
      <w:r w:rsidRPr="00517922">
        <w:rPr>
          <w:rFonts w:ascii="Times New Roman" w:hAnsi="Times New Roman"/>
          <w:sz w:val="24"/>
          <w:szCs w:val="24"/>
        </w:rPr>
        <w:t>(60)</w:t>
      </w:r>
      <w:r w:rsidRPr="00517922">
        <w:rPr>
          <w:rFonts w:ascii="Times New Roman" w:hAnsi="Times New Roman"/>
          <w:spacing w:val="-8"/>
          <w:sz w:val="24"/>
          <w:szCs w:val="24"/>
        </w:rPr>
        <w:t xml:space="preserve"> </w:t>
      </w:r>
      <w:r w:rsidRPr="00517922">
        <w:rPr>
          <w:rFonts w:ascii="Times New Roman" w:hAnsi="Times New Roman"/>
          <w:sz w:val="24"/>
          <w:szCs w:val="24"/>
        </w:rPr>
        <w:t>days.</w:t>
      </w:r>
    </w:p>
    <w:p w14:paraId="36EE933E" w14:textId="02A24339" w:rsidR="00412CAC" w:rsidRDefault="00412CAC"/>
    <w:sectPr w:rsidR="00412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AC"/>
    <w:rsid w:val="00412CAC"/>
    <w:rsid w:val="0061183F"/>
    <w:rsid w:val="0082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E349"/>
  <w15:chartTrackingRefBased/>
  <w15:docId w15:val="{D6014541-C9CC-475C-BB50-64F60861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83F"/>
    <w:pPr>
      <w:spacing w:after="0" w:line="240" w:lineRule="auto"/>
    </w:pPr>
    <w:rPr>
      <w:rFonts w:ascii="Arial" w:eastAsia="Times New Roman" w:hAnsi="Arial" w:cs="Times New Roman"/>
      <w:kern w:val="0"/>
      <w:sz w:val="16"/>
      <w:szCs w:val="20"/>
      <w14:ligatures w14:val="none"/>
    </w:rPr>
  </w:style>
  <w:style w:type="paragraph" w:styleId="Heading1">
    <w:name w:val="heading 1"/>
    <w:basedOn w:val="Normal"/>
    <w:next w:val="Normal"/>
    <w:link w:val="Heading1Char"/>
    <w:uiPriority w:val="9"/>
    <w:qFormat/>
    <w:rsid w:val="00412CA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12CA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12CAC"/>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12CAC"/>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412CAC"/>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412CAC"/>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412CAC"/>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412CAC"/>
    <w:pPr>
      <w:keepNext/>
      <w:keepLines/>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412CAC"/>
    <w:pPr>
      <w:keepNext/>
      <w:keepLines/>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C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2C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2C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2C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2C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2C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2C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2C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2CAC"/>
    <w:rPr>
      <w:rFonts w:eastAsiaTheme="majorEastAsia" w:cstheme="majorBidi"/>
      <w:color w:val="272727" w:themeColor="text1" w:themeTint="D8"/>
    </w:rPr>
  </w:style>
  <w:style w:type="paragraph" w:styleId="Title">
    <w:name w:val="Title"/>
    <w:basedOn w:val="Normal"/>
    <w:next w:val="Normal"/>
    <w:link w:val="TitleChar"/>
    <w:uiPriority w:val="10"/>
    <w:qFormat/>
    <w:rsid w:val="00412CA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12C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2CA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12C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2CAC"/>
    <w:pPr>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412CAC"/>
    <w:rPr>
      <w:i/>
      <w:iCs/>
      <w:color w:val="404040" w:themeColor="text1" w:themeTint="BF"/>
    </w:rPr>
  </w:style>
  <w:style w:type="paragraph" w:styleId="ListParagraph">
    <w:name w:val="List Paragraph"/>
    <w:basedOn w:val="Normal"/>
    <w:uiPriority w:val="34"/>
    <w:qFormat/>
    <w:rsid w:val="00412CAC"/>
    <w:pPr>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412CAC"/>
    <w:rPr>
      <w:i/>
      <w:iCs/>
      <w:color w:val="0F4761" w:themeColor="accent1" w:themeShade="BF"/>
    </w:rPr>
  </w:style>
  <w:style w:type="paragraph" w:styleId="IntenseQuote">
    <w:name w:val="Intense Quote"/>
    <w:basedOn w:val="Normal"/>
    <w:next w:val="Normal"/>
    <w:link w:val="IntenseQuoteChar"/>
    <w:uiPriority w:val="30"/>
    <w:qFormat/>
    <w:rsid w:val="00412CAC"/>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412CAC"/>
    <w:rPr>
      <w:i/>
      <w:iCs/>
      <w:color w:val="0F4761" w:themeColor="accent1" w:themeShade="BF"/>
    </w:rPr>
  </w:style>
  <w:style w:type="character" w:styleId="IntenseReference">
    <w:name w:val="Intense Reference"/>
    <w:basedOn w:val="DefaultParagraphFont"/>
    <w:uiPriority w:val="32"/>
    <w:qFormat/>
    <w:rsid w:val="00412CAC"/>
    <w:rPr>
      <w:b/>
      <w:bCs/>
      <w:smallCaps/>
      <w:color w:val="0F4761" w:themeColor="accent1" w:themeShade="BF"/>
      <w:spacing w:val="5"/>
    </w:rPr>
  </w:style>
  <w:style w:type="character" w:styleId="Hyperlink">
    <w:name w:val="Hyperlink"/>
    <w:basedOn w:val="DefaultParagraphFont"/>
    <w:uiPriority w:val="99"/>
    <w:unhideWhenUsed/>
    <w:rsid w:val="0061183F"/>
    <w:rPr>
      <w:color w:val="467886" w:themeColor="hyperlink"/>
      <w:u w:val="single"/>
    </w:rPr>
  </w:style>
  <w:style w:type="paragraph" w:styleId="BodyText">
    <w:name w:val="Body Text"/>
    <w:basedOn w:val="Normal"/>
    <w:link w:val="BodyTextChar"/>
    <w:uiPriority w:val="1"/>
    <w:qFormat/>
    <w:rsid w:val="0061183F"/>
    <w:pPr>
      <w:widowControl w:val="0"/>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rsid w:val="0061183F"/>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420270">
      <w:bodyDiv w:val="1"/>
      <w:marLeft w:val="0"/>
      <w:marRight w:val="0"/>
      <w:marTop w:val="0"/>
      <w:marBottom w:val="0"/>
      <w:divBdr>
        <w:top w:val="none" w:sz="0" w:space="0" w:color="auto"/>
        <w:left w:val="none" w:sz="0" w:space="0" w:color="auto"/>
        <w:bottom w:val="none" w:sz="0" w:space="0" w:color="auto"/>
        <w:right w:val="none" w:sz="0" w:space="0" w:color="auto"/>
      </w:divBdr>
      <w:divsChild>
        <w:div w:id="942036790">
          <w:marLeft w:val="0"/>
          <w:marRight w:val="0"/>
          <w:marTop w:val="0"/>
          <w:marBottom w:val="0"/>
          <w:divBdr>
            <w:top w:val="none" w:sz="0" w:space="0" w:color="auto"/>
            <w:left w:val="none" w:sz="0" w:space="0" w:color="auto"/>
            <w:bottom w:val="none" w:sz="0" w:space="0" w:color="auto"/>
            <w:right w:val="none" w:sz="0" w:space="0" w:color="auto"/>
          </w:divBdr>
          <w:divsChild>
            <w:div w:id="1715470407">
              <w:marLeft w:val="0"/>
              <w:marRight w:val="0"/>
              <w:marTop w:val="0"/>
              <w:marBottom w:val="0"/>
              <w:divBdr>
                <w:top w:val="none" w:sz="0" w:space="0" w:color="auto"/>
                <w:left w:val="none" w:sz="0" w:space="0" w:color="auto"/>
                <w:bottom w:val="none" w:sz="0" w:space="0" w:color="auto"/>
                <w:right w:val="none" w:sz="0" w:space="0" w:color="auto"/>
              </w:divBdr>
              <w:divsChild>
                <w:div w:id="1249727885">
                  <w:marLeft w:val="0"/>
                  <w:marRight w:val="0"/>
                  <w:marTop w:val="0"/>
                  <w:marBottom w:val="0"/>
                  <w:divBdr>
                    <w:top w:val="none" w:sz="0" w:space="0" w:color="auto"/>
                    <w:left w:val="none" w:sz="0" w:space="0" w:color="auto"/>
                    <w:bottom w:val="none" w:sz="0" w:space="0" w:color="auto"/>
                    <w:right w:val="none" w:sz="0" w:space="0" w:color="auto"/>
                  </w:divBdr>
                  <w:divsChild>
                    <w:div w:id="219099659">
                      <w:marLeft w:val="0"/>
                      <w:marRight w:val="0"/>
                      <w:marTop w:val="0"/>
                      <w:marBottom w:val="0"/>
                      <w:divBdr>
                        <w:top w:val="none" w:sz="0" w:space="0" w:color="auto"/>
                        <w:left w:val="none" w:sz="0" w:space="0" w:color="auto"/>
                        <w:bottom w:val="none" w:sz="0" w:space="0" w:color="auto"/>
                        <w:right w:val="none" w:sz="0" w:space="0" w:color="auto"/>
                      </w:divBdr>
                    </w:div>
                    <w:div w:id="1490440176">
                      <w:marLeft w:val="0"/>
                      <w:marRight w:val="0"/>
                      <w:marTop w:val="0"/>
                      <w:marBottom w:val="0"/>
                      <w:divBdr>
                        <w:top w:val="none" w:sz="0" w:space="0" w:color="auto"/>
                        <w:left w:val="none" w:sz="0" w:space="0" w:color="auto"/>
                        <w:bottom w:val="none" w:sz="0" w:space="0" w:color="auto"/>
                        <w:right w:val="none" w:sz="0" w:space="0" w:color="auto"/>
                      </w:divBdr>
                    </w:div>
                  </w:divsChild>
                </w:div>
                <w:div w:id="614288131">
                  <w:marLeft w:val="0"/>
                  <w:marRight w:val="0"/>
                  <w:marTop w:val="0"/>
                  <w:marBottom w:val="0"/>
                  <w:divBdr>
                    <w:top w:val="none" w:sz="0" w:space="0" w:color="auto"/>
                    <w:left w:val="none" w:sz="0" w:space="0" w:color="auto"/>
                    <w:bottom w:val="none" w:sz="0" w:space="0" w:color="auto"/>
                    <w:right w:val="none" w:sz="0" w:space="0" w:color="auto"/>
                  </w:divBdr>
                </w:div>
                <w:div w:id="1230578073">
                  <w:marLeft w:val="0"/>
                  <w:marRight w:val="0"/>
                  <w:marTop w:val="0"/>
                  <w:marBottom w:val="0"/>
                  <w:divBdr>
                    <w:top w:val="none" w:sz="0" w:space="0" w:color="auto"/>
                    <w:left w:val="none" w:sz="0" w:space="0" w:color="auto"/>
                    <w:bottom w:val="none" w:sz="0" w:space="0" w:color="auto"/>
                    <w:right w:val="none" w:sz="0" w:space="0" w:color="auto"/>
                  </w:divBdr>
                </w:div>
                <w:div w:id="2071420406">
                  <w:marLeft w:val="0"/>
                  <w:marRight w:val="0"/>
                  <w:marTop w:val="0"/>
                  <w:marBottom w:val="0"/>
                  <w:divBdr>
                    <w:top w:val="none" w:sz="0" w:space="0" w:color="auto"/>
                    <w:left w:val="none" w:sz="0" w:space="0" w:color="auto"/>
                    <w:bottom w:val="none" w:sz="0" w:space="0" w:color="auto"/>
                    <w:right w:val="none" w:sz="0" w:space="0" w:color="auto"/>
                  </w:divBdr>
                </w:div>
                <w:div w:id="13765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krim@crystalriverfl.org" TargetMode="External"/><Relationship Id="rId4" Type="http://schemas.openxmlformats.org/officeDocument/2006/relationships/hyperlink" Target="http://www.crystalriver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Fink</dc:creator>
  <cp:keywords/>
  <dc:description/>
  <cp:lastModifiedBy>Theresa Krim</cp:lastModifiedBy>
  <cp:revision>2</cp:revision>
  <cp:lastPrinted>2024-04-19T17:08:00Z</cp:lastPrinted>
  <dcterms:created xsi:type="dcterms:W3CDTF">2024-04-24T14:33:00Z</dcterms:created>
  <dcterms:modified xsi:type="dcterms:W3CDTF">2024-04-24T14:33:00Z</dcterms:modified>
</cp:coreProperties>
</file>